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B43" w:rsidRDefault="00B94E96">
      <w:pPr>
        <w:spacing w:line="288" w:lineRule="auto"/>
        <w:jc w:val="center"/>
        <w:rPr>
          <w:rFonts w:ascii="Times New Roman" w:hAnsi="Times New Roman"/>
          <w:b/>
          <w:sz w:val="24"/>
        </w:rPr>
      </w:pPr>
      <w:bookmarkStart w:id="0" w:name="_Hlk534788097"/>
      <w:bookmarkEnd w:id="0"/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476250" cy="5619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B43" w:rsidRDefault="00B94E96">
      <w:pPr>
        <w:spacing w:line="288" w:lineRule="aut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АДМИНИСТРАЦИЯ КАШИНСКОГО МУНИЦИПАЛЬНОГО ОКРУГА </w:t>
      </w:r>
    </w:p>
    <w:p w:rsidR="00F77B43" w:rsidRDefault="00B94E96">
      <w:pPr>
        <w:spacing w:line="288" w:lineRule="aut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ТВЕРСКОЙ ОБЛАСТИ</w:t>
      </w:r>
      <w:r>
        <w:rPr>
          <w:rFonts w:ascii="Times New Roman" w:hAnsi="Times New Roman"/>
          <w:b/>
          <w:sz w:val="22"/>
        </w:rPr>
        <w:br/>
      </w:r>
    </w:p>
    <w:p w:rsidR="00F77B43" w:rsidRDefault="00B94E96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55"/>
      </w:tblGrid>
      <w:tr w:rsidR="00F77B43">
        <w:trPr>
          <w:trHeight w:val="618"/>
        </w:trPr>
        <w:tc>
          <w:tcPr>
            <w:tcW w:w="9355" w:type="dxa"/>
            <w:shd w:val="clear" w:color="auto" w:fill="auto"/>
          </w:tcPr>
          <w:p w:rsidR="00F77B43" w:rsidRDefault="00B94E96" w:rsidP="00B94E96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31.10.2025</w:t>
            </w:r>
            <w:r>
              <w:rPr>
                <w:rFonts w:ascii="Times New Roman" w:hAnsi="Times New Roman"/>
                <w:sz w:val="28"/>
              </w:rPr>
              <w:t xml:space="preserve">                                   г. Кашин                                       № 743</w:t>
            </w:r>
            <w:bookmarkStart w:id="1" w:name="_GoBack"/>
            <w:bookmarkEnd w:id="1"/>
          </w:p>
        </w:tc>
      </w:tr>
    </w:tbl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Об утверждении отчета об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исполнении бюджета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Кашинского </w:t>
      </w:r>
      <w:r>
        <w:rPr>
          <w:rFonts w:ascii="XO Thames" w:hAnsi="XO Thames"/>
          <w:sz w:val="28"/>
        </w:rPr>
        <w:t>муниципального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округа Тверской области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за январь- сентябрь 2025 года</w:t>
      </w:r>
      <w:r>
        <w:rPr>
          <w:rFonts w:ascii="XO Thames" w:hAnsi="XO Thames"/>
          <w:sz w:val="28"/>
        </w:rPr>
        <w:tab/>
      </w:r>
    </w:p>
    <w:p w:rsidR="00F77B43" w:rsidRDefault="00F77B43">
      <w:pPr>
        <w:jc w:val="both"/>
        <w:rPr>
          <w:rFonts w:ascii="Times New Roman" w:hAnsi="Times New Roman"/>
          <w:sz w:val="24"/>
        </w:rPr>
      </w:pPr>
    </w:p>
    <w:p w:rsidR="00F77B43" w:rsidRDefault="00F77B43">
      <w:pPr>
        <w:jc w:val="both"/>
        <w:rPr>
          <w:rFonts w:ascii="Times New Roman" w:hAnsi="Times New Roman"/>
          <w:sz w:val="28"/>
          <w:shd w:val="clear" w:color="auto" w:fill="FFD821"/>
        </w:rPr>
      </w:pPr>
    </w:p>
    <w:p w:rsidR="00F77B43" w:rsidRDefault="00F77B43">
      <w:pPr>
        <w:jc w:val="both"/>
        <w:rPr>
          <w:rFonts w:ascii="Times New Roman" w:hAnsi="Times New Roman"/>
          <w:sz w:val="24"/>
        </w:rPr>
      </w:pP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В соответствии со статьей 264.2 Бюджетного кодекса Российской Федерации, пунктом 4 подраздела 8 Раздела 7 Положения о бюджетном процессе в Кашинском городском округе, утвержденно</w:t>
      </w:r>
      <w:r>
        <w:rPr>
          <w:rFonts w:ascii="XO Thames" w:hAnsi="XO Thames"/>
          <w:sz w:val="28"/>
        </w:rPr>
        <w:t>го решением Кашинской городской Думы от 15.03.2022 № 352, постановлением Администрации Кашинского городского округа от 29.05.2019 № 368 «Об утверждении форм ежеквартальной отчетности об исполнении бюджета», Администрация Кашинского муниципального округа Тв</w:t>
      </w:r>
      <w:r>
        <w:rPr>
          <w:rFonts w:ascii="XO Thames" w:hAnsi="XO Thames"/>
          <w:sz w:val="28"/>
        </w:rPr>
        <w:t>ерской области</w:t>
      </w:r>
    </w:p>
    <w:p w:rsidR="00F77B43" w:rsidRDefault="00F77B43">
      <w:pPr>
        <w:jc w:val="both"/>
        <w:rPr>
          <w:rFonts w:ascii="XO Thames" w:hAnsi="XO Thames"/>
          <w:sz w:val="28"/>
        </w:rPr>
      </w:pP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:rsidR="00F77B43" w:rsidRDefault="00F77B43">
      <w:pPr>
        <w:jc w:val="both"/>
        <w:rPr>
          <w:rFonts w:ascii="XO Thames" w:hAnsi="XO Thames"/>
          <w:sz w:val="28"/>
        </w:rPr>
      </w:pP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  <w:t>1. Утвердить отчет об исполнении бюджета Кашинского муниципального округа Тверской области за январь – сентябрь 2025 года по доходам в сумме 769562,0 тыс. руб., по расходам в сумме 742715,6 тыс.руб., с превышением доходов на</w:t>
      </w:r>
      <w:r>
        <w:rPr>
          <w:rFonts w:ascii="XO Thames" w:hAnsi="XO Thames"/>
          <w:sz w:val="28"/>
        </w:rPr>
        <w:t>д расходами в сумме 26846,4 тыс.руб.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 Утвердить исполнение: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2.1. по источникам финансирования дефицита бюджета Кашинского муниципального округа Тверской области за январь - сентябрь 2025 года согласно приложению № 1;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2.2. по доходам бюджета Кашинского муниципального округа Тверской области за январь - сентябрь 2025 года согласно приложению № 2;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2.3. по расходам бюджета Кашинского муниципального округа Тверской области по разделам и подразделам классифик</w:t>
      </w:r>
      <w:r>
        <w:rPr>
          <w:rFonts w:ascii="XO Thames" w:hAnsi="XO Thames"/>
          <w:sz w:val="28"/>
        </w:rPr>
        <w:t>ации расходов за январь - сентябрь 2025 года согласно приложению № 3;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2.4. по расходам бюджета Кашинского муниципального округа Тверской области по ведомственной структуре расходов за январь - сентябрь 2025 года согласно приложению № 4.</w:t>
      </w: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lastRenderedPageBreak/>
        <w:t xml:space="preserve">       3. На</w:t>
      </w:r>
      <w:r>
        <w:rPr>
          <w:rFonts w:ascii="XO Thames" w:hAnsi="XO Thames"/>
          <w:sz w:val="28"/>
        </w:rPr>
        <w:t>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муниципального округа Тверской области в информационно- телекоммуникационной сети Инте</w:t>
      </w:r>
      <w:r>
        <w:rPr>
          <w:rFonts w:ascii="XO Thames" w:hAnsi="XO Thames"/>
          <w:sz w:val="28"/>
        </w:rPr>
        <w:t>рнет.</w:t>
      </w:r>
    </w:p>
    <w:p w:rsidR="00F77B43" w:rsidRDefault="00F77B43">
      <w:pPr>
        <w:jc w:val="both"/>
        <w:rPr>
          <w:rFonts w:ascii="XO Thames" w:hAnsi="XO Thames"/>
          <w:sz w:val="28"/>
        </w:rPr>
      </w:pPr>
    </w:p>
    <w:p w:rsidR="00F77B43" w:rsidRDefault="00F77B43">
      <w:pPr>
        <w:jc w:val="both"/>
        <w:rPr>
          <w:rFonts w:ascii="XO Thames" w:hAnsi="XO Thames"/>
          <w:sz w:val="28"/>
        </w:rPr>
      </w:pPr>
    </w:p>
    <w:p w:rsidR="00F77B43" w:rsidRDefault="00F77B43">
      <w:pPr>
        <w:jc w:val="both"/>
        <w:rPr>
          <w:rFonts w:ascii="XO Thames" w:hAnsi="XO Thames"/>
          <w:sz w:val="28"/>
        </w:rPr>
      </w:pPr>
    </w:p>
    <w:p w:rsidR="00F77B43" w:rsidRDefault="00B94E96">
      <w:pPr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И.о. Главы Кашинского муниципального округа</w:t>
      </w:r>
    </w:p>
    <w:p w:rsidR="00F77B43" w:rsidRDefault="00B94E96">
      <w:pPr>
        <w:jc w:val="both"/>
        <w:rPr>
          <w:rFonts w:ascii="Times New Roman" w:hAnsi="Times New Roman"/>
          <w:sz w:val="28"/>
        </w:rPr>
      </w:pPr>
      <w:r>
        <w:rPr>
          <w:rFonts w:ascii="XO Thames" w:hAnsi="XO Thames"/>
          <w:sz w:val="28"/>
        </w:rPr>
        <w:t>Тверской области                                                                               С.В. Галяева</w:t>
      </w: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p w:rsidR="00F77B43" w:rsidRDefault="00F77B43">
      <w:pPr>
        <w:jc w:val="both"/>
        <w:rPr>
          <w:rFonts w:ascii="Times New Roman" w:hAnsi="Times New Roman"/>
          <w:sz w:val="28"/>
        </w:rPr>
      </w:pPr>
    </w:p>
    <w:sectPr w:rsidR="00F77B4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94E96">
      <w:r>
        <w:separator/>
      </w:r>
    </w:p>
  </w:endnote>
  <w:endnote w:type="continuationSeparator" w:id="0">
    <w:p w:rsidR="00000000" w:rsidRDefault="00B9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B43" w:rsidRDefault="00F77B43">
    <w:pPr>
      <w:pStyle w:val="ac"/>
      <w:rPr>
        <w:rFonts w:asciiTheme="minorHAnsi" w:hAnsiTheme="minorHAnsi"/>
      </w:rPr>
    </w:pPr>
  </w:p>
  <w:p w:rsidR="00F77B43" w:rsidRDefault="00F77B43">
    <w:pPr>
      <w:pStyle w:val="ac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94E96">
      <w:r>
        <w:separator/>
      </w:r>
    </w:p>
  </w:footnote>
  <w:footnote w:type="continuationSeparator" w:id="0">
    <w:p w:rsidR="00000000" w:rsidRDefault="00B9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B43" w:rsidRDefault="00F77B4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B43"/>
    <w:rsid w:val="00B94E96"/>
    <w:rsid w:val="00F7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A6F40"/>
  <w15:docId w15:val="{4CFADFBE-FAB6-4AC8-B0A6-48894673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/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/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/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widowControl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41">
    <w:name w:val="toc 4"/>
    <w:next w:val="a"/>
    <w:link w:val="42"/>
    <w:uiPriority w:val="39"/>
    <w:pPr>
      <w:widowControl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widowControl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widowControl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Основной текст Знак1"/>
    <w:basedOn w:val="15"/>
    <w:link w:val="16"/>
    <w:rPr>
      <w:rFonts w:ascii="Tms Rmn" w:hAnsi="Tms Rmn"/>
      <w:sz w:val="20"/>
    </w:rPr>
  </w:style>
  <w:style w:type="character" w:customStyle="1" w:styleId="16">
    <w:name w:val="Основной текст Знак1"/>
    <w:basedOn w:val="17"/>
    <w:link w:val="14"/>
    <w:rPr>
      <w:rFonts w:ascii="Tms Rmn" w:hAnsi="Tms Rmn"/>
      <w:sz w:val="2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8">
    <w:name w:val="Обычный1"/>
    <w:link w:val="19"/>
    <w:rPr>
      <w:rFonts w:ascii="Tms Rmn" w:hAnsi="Tms Rmn"/>
      <w:sz w:val="20"/>
    </w:rPr>
  </w:style>
  <w:style w:type="character" w:customStyle="1" w:styleId="19">
    <w:name w:val="Обычный1"/>
    <w:link w:val="18"/>
    <w:rPr>
      <w:rFonts w:ascii="Tms Rmn" w:hAnsi="Tms Rmn"/>
      <w:sz w:val="20"/>
    </w:rPr>
  </w:style>
  <w:style w:type="paragraph" w:styleId="31">
    <w:name w:val="toc 3"/>
    <w:next w:val="a"/>
    <w:link w:val="32"/>
    <w:uiPriority w:val="39"/>
    <w:pPr>
      <w:widowControl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1c">
    <w:name w:val="Обычный1"/>
    <w:link w:val="1d"/>
    <w:rPr>
      <w:rFonts w:ascii="Tms Rmn" w:hAnsi="Tms Rmn"/>
      <w:sz w:val="20"/>
    </w:rPr>
  </w:style>
  <w:style w:type="character" w:customStyle="1" w:styleId="1d">
    <w:name w:val="Обычный1"/>
    <w:link w:val="1c"/>
    <w:rPr>
      <w:rFonts w:ascii="Tms Rmn" w:hAnsi="Tms Rmn"/>
      <w:sz w:val="20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styleId="a5">
    <w:name w:val="Body Text"/>
    <w:basedOn w:val="a"/>
    <w:link w:val="a6"/>
    <w:pPr>
      <w:spacing w:before="540" w:after="900" w:line="302" w:lineRule="exact"/>
    </w:pPr>
    <w:rPr>
      <w:rFonts w:asciiTheme="minorHAnsi" w:hAnsiTheme="minorHAnsi"/>
      <w:sz w:val="26"/>
    </w:rPr>
  </w:style>
  <w:style w:type="character" w:customStyle="1" w:styleId="a6">
    <w:name w:val="Основной текст Знак"/>
    <w:basedOn w:val="1"/>
    <w:link w:val="a5"/>
    <w:rPr>
      <w:rFonts w:asciiTheme="minorHAnsi" w:hAnsiTheme="minorHAnsi"/>
      <w:sz w:val="26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customStyle="1" w:styleId="43">
    <w:name w:val="Гиперссылка4"/>
    <w:link w:val="a7"/>
    <w:rPr>
      <w:color w:val="0000FF"/>
      <w:u w:val="single"/>
    </w:rPr>
  </w:style>
  <w:style w:type="character" w:styleId="a7">
    <w:name w:val="Hyperlink"/>
    <w:link w:val="43"/>
    <w:rPr>
      <w:color w:val="0000FF"/>
      <w:u w:val="single"/>
    </w:rPr>
  </w:style>
  <w:style w:type="paragraph" w:customStyle="1" w:styleId="Footnote">
    <w:name w:val="Footnote"/>
    <w:link w:val="Footnote0"/>
    <w:pPr>
      <w:widowControl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e">
    <w:name w:val="toc 1"/>
    <w:next w:val="a"/>
    <w:link w:val="1f"/>
    <w:uiPriority w:val="39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widowControl/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widowControl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No Spacing"/>
    <w:link w:val="a9"/>
    <w:pPr>
      <w:widowControl/>
      <w:spacing w:after="0" w:line="240" w:lineRule="auto"/>
    </w:pPr>
    <w:rPr>
      <w:rFonts w:ascii="Tms Rmn" w:hAnsi="Tms Rmn"/>
      <w:sz w:val="20"/>
    </w:rPr>
  </w:style>
  <w:style w:type="character" w:customStyle="1" w:styleId="a9">
    <w:name w:val="Без интервала Знак"/>
    <w:link w:val="a8"/>
    <w:rPr>
      <w:rFonts w:ascii="Tms Rmn" w:hAnsi="Tms Rmn"/>
      <w:sz w:val="20"/>
    </w:rPr>
  </w:style>
  <w:style w:type="paragraph" w:styleId="8">
    <w:name w:val="toc 8"/>
    <w:next w:val="a"/>
    <w:link w:val="80"/>
    <w:uiPriority w:val="39"/>
    <w:pPr>
      <w:widowControl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0">
    <w:name w:val="Обычный1"/>
    <w:link w:val="1f1"/>
    <w:rPr>
      <w:rFonts w:ascii="Tms Rmn" w:hAnsi="Tms Rmn"/>
      <w:sz w:val="20"/>
    </w:rPr>
  </w:style>
  <w:style w:type="character" w:customStyle="1" w:styleId="1f1">
    <w:name w:val="Обычный1"/>
    <w:link w:val="1f0"/>
    <w:rPr>
      <w:rFonts w:ascii="Tms Rmn" w:hAnsi="Tms Rmn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ms Rmn" w:hAnsi="Tms Rmn"/>
      <w:sz w:val="20"/>
    </w:rPr>
  </w:style>
  <w:style w:type="paragraph" w:customStyle="1" w:styleId="1f2">
    <w:name w:val="Обычный1"/>
    <w:link w:val="1f3"/>
    <w:rPr>
      <w:rFonts w:ascii="Tms Rmn" w:hAnsi="Tms Rmn"/>
      <w:sz w:val="20"/>
    </w:rPr>
  </w:style>
  <w:style w:type="character" w:customStyle="1" w:styleId="1f3">
    <w:name w:val="Обычный1"/>
    <w:link w:val="1f2"/>
    <w:rPr>
      <w:rFonts w:ascii="Tms Rmn" w:hAnsi="Tms Rmn"/>
      <w:sz w:val="20"/>
    </w:rPr>
  </w:style>
  <w:style w:type="paragraph" w:styleId="51">
    <w:name w:val="toc 5"/>
    <w:next w:val="a"/>
    <w:link w:val="52"/>
    <w:uiPriority w:val="39"/>
    <w:pPr>
      <w:widowControl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widowControl/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widowControl/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44">
    <w:name w:val="Основной шрифт абзаца4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User2024</cp:lastModifiedBy>
  <cp:revision>2</cp:revision>
  <dcterms:created xsi:type="dcterms:W3CDTF">2025-04-03T12:39:00Z</dcterms:created>
  <dcterms:modified xsi:type="dcterms:W3CDTF">2025-11-05T07:05:00Z</dcterms:modified>
</cp:coreProperties>
</file>